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5FAD" w14:textId="44556BA5" w:rsidR="0091650C" w:rsidRDefault="000B039A"/>
    <w:tbl>
      <w:tblPr>
        <w:tblStyle w:val="TableGrid"/>
        <w:tblW w:w="5641" w:type="pct"/>
        <w:tblInd w:w="-856" w:type="dxa"/>
        <w:tblLook w:val="04A0" w:firstRow="1" w:lastRow="0" w:firstColumn="1" w:lastColumn="0" w:noHBand="0" w:noVBand="1"/>
      </w:tblPr>
      <w:tblGrid>
        <w:gridCol w:w="1574"/>
        <w:gridCol w:w="3248"/>
        <w:gridCol w:w="3666"/>
        <w:gridCol w:w="3135"/>
        <w:gridCol w:w="4113"/>
      </w:tblGrid>
      <w:tr w:rsidR="00027771" w14:paraId="1D24C02B" w14:textId="77777777" w:rsidTr="00027771">
        <w:trPr>
          <w:trHeight w:val="677"/>
        </w:trPr>
        <w:tc>
          <w:tcPr>
            <w:tcW w:w="500" w:type="pct"/>
          </w:tcPr>
          <w:p w14:paraId="5B1FBB92" w14:textId="21A2DC41" w:rsidR="00BB1464" w:rsidRDefault="00BB1464">
            <w:r w:rsidRPr="00BB1464">
              <w:rPr>
                <w:rFonts w:ascii="HelveticaNeueLTStd-BlkCn" w:hAnsi="HelveticaNeueLTStd-BlkCn" w:cs="HelveticaNeueLTStd-BlkCn"/>
                <w:color w:val="000000" w:themeColor="text1"/>
              </w:rPr>
              <w:t>Topic</w:t>
            </w:r>
          </w:p>
        </w:tc>
        <w:tc>
          <w:tcPr>
            <w:tcW w:w="1032" w:type="pct"/>
          </w:tcPr>
          <w:p w14:paraId="6B6BB63D" w14:textId="300A5C12" w:rsidR="00BB1464" w:rsidRDefault="00BB1464">
            <w:r w:rsidRPr="00BB1464">
              <w:rPr>
                <w:rFonts w:ascii="HelveticaNeueLTStd-BlkCn" w:hAnsi="HelveticaNeueLTStd-BlkCn" w:cs="HelveticaNeueLTStd-BlkCn"/>
                <w:color w:val="000000" w:themeColor="text1"/>
              </w:rPr>
              <w:t>Entry level</w:t>
            </w:r>
          </w:p>
        </w:tc>
        <w:tc>
          <w:tcPr>
            <w:tcW w:w="1165" w:type="pct"/>
          </w:tcPr>
          <w:p w14:paraId="1E3B3913" w14:textId="3BEBD4E5" w:rsidR="00BB1464" w:rsidRDefault="00BB1464">
            <w:r w:rsidRPr="00BB1464">
              <w:rPr>
                <w:rFonts w:ascii="HelveticaNeueLTStd-BlkCn" w:hAnsi="HelveticaNeueLTStd-BlkCn" w:cs="HelveticaNeueLTStd-BlkCn"/>
                <w:color w:val="000000" w:themeColor="text1"/>
              </w:rPr>
              <w:t>Risk assessment level</w:t>
            </w:r>
          </w:p>
        </w:tc>
        <w:tc>
          <w:tcPr>
            <w:tcW w:w="996" w:type="pct"/>
          </w:tcPr>
          <w:p w14:paraId="61094B91" w14:textId="6DF32BDE" w:rsidR="00BB1464" w:rsidRDefault="00BB1464">
            <w:r w:rsidRPr="00BB1464">
              <w:rPr>
                <w:rFonts w:ascii="HelveticaNeueLTStd-BlkCn" w:hAnsi="HelveticaNeueLTStd-BlkCn" w:cs="HelveticaNeueLTStd-BlkCn"/>
                <w:color w:val="000000" w:themeColor="text1"/>
              </w:rPr>
              <w:t>Legal guidance/reference level</w:t>
            </w:r>
          </w:p>
        </w:tc>
        <w:tc>
          <w:tcPr>
            <w:tcW w:w="1307" w:type="pct"/>
          </w:tcPr>
          <w:p w14:paraId="736C48C8" w14:textId="77777777" w:rsidR="00BB1464" w:rsidRP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 w:themeColor="text1"/>
              </w:rPr>
            </w:pPr>
            <w:r w:rsidRPr="00BB1464">
              <w:rPr>
                <w:rFonts w:ascii="HelveticaNeueLTStd-BlkCn" w:hAnsi="HelveticaNeueLTStd-BlkCn" w:cs="HelveticaNeueLTStd-BlkCn"/>
                <w:color w:val="000000" w:themeColor="text1"/>
              </w:rPr>
              <w:t>Training</w:t>
            </w:r>
          </w:p>
          <w:p w14:paraId="3CA4E653" w14:textId="77777777" w:rsidR="00BB1464" w:rsidRDefault="00BB1464"/>
        </w:tc>
      </w:tr>
      <w:tr w:rsidR="00027771" w14:paraId="2F19CEEF" w14:textId="77777777" w:rsidTr="00027771">
        <w:tc>
          <w:tcPr>
            <w:tcW w:w="500" w:type="pct"/>
          </w:tcPr>
          <w:p w14:paraId="6BF13680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Manual</w:t>
            </w:r>
          </w:p>
          <w:p w14:paraId="1FC4B746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handling</w:t>
            </w:r>
          </w:p>
          <w:p w14:paraId="25ECE613" w14:textId="77777777" w:rsidR="00BB1464" w:rsidRDefault="00BB1464"/>
        </w:tc>
        <w:tc>
          <w:tcPr>
            <w:tcW w:w="1032" w:type="pct"/>
          </w:tcPr>
          <w:p w14:paraId="79087727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Manual handling at work: A brief guide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INDG143 </w:t>
            </w:r>
          </w:p>
          <w:p w14:paraId="77242A13" w14:textId="704097B2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416F1722" w14:textId="5A613D4F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0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www.hse.gov.uk/pubns/indg143.htm</w:t>
              </w:r>
            </w:hyperlink>
          </w:p>
          <w:p w14:paraId="5DD7537C" w14:textId="24D6D292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9780717667321</w:t>
            </w:r>
          </w:p>
          <w:p w14:paraId="6058EA80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</w:p>
          <w:p w14:paraId="6A8D1C51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Making the best use of lifting and handling aids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INDG398 </w:t>
            </w:r>
          </w:p>
          <w:p w14:paraId="3387142A" w14:textId="11970AFC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online</w:t>
            </w:r>
          </w:p>
          <w:p w14:paraId="601D5697" w14:textId="3A030CD0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1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www.hse.gov.uk/pubns/indg398.pdf</w:t>
              </w:r>
            </w:hyperlink>
          </w:p>
          <w:p w14:paraId="654FBE9D" w14:textId="77777777" w:rsidR="00027771" w:rsidRDefault="00027771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</w:p>
          <w:p w14:paraId="0C432013" w14:textId="77777777" w:rsidR="00BB1464" w:rsidRDefault="00BB1464"/>
        </w:tc>
        <w:tc>
          <w:tcPr>
            <w:tcW w:w="1165" w:type="pct"/>
          </w:tcPr>
          <w:p w14:paraId="67AAD3C6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Manual handling assessment charts (the MAC tool)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INDG383 </w:t>
            </w:r>
          </w:p>
          <w:p w14:paraId="3C347EBC" w14:textId="42844729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44EED6C7" w14:textId="55D76E83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2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www.hse.gov.uk/pubns/indg383.htm</w:t>
              </w:r>
            </w:hyperlink>
          </w:p>
          <w:p w14:paraId="19B25A06" w14:textId="3319AA3D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9780717667109</w:t>
            </w:r>
          </w:p>
          <w:p w14:paraId="7AA4C29E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</w:p>
          <w:p w14:paraId="39FC2AD5" w14:textId="279E60A1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Risk assessment of pushing and pulling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(RAPP) tool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INDG478 </w:t>
            </w:r>
          </w:p>
          <w:p w14:paraId="068282AC" w14:textId="1F8B31A4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</w:t>
            </w:r>
            <w:r w:rsidR="0002777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online</w:t>
            </w:r>
          </w:p>
          <w:p w14:paraId="57DBC232" w14:textId="29B7AA9C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3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www.hse.gov.uk/pubns/indg478.htm</w:t>
              </w:r>
            </w:hyperlink>
          </w:p>
          <w:p w14:paraId="24B5DD78" w14:textId="2D119AB6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9780717666577</w:t>
            </w:r>
          </w:p>
          <w:p w14:paraId="1769060C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</w:p>
          <w:p w14:paraId="6FFE0E3F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MSD Digital online assessment tool</w:t>
            </w:r>
          </w:p>
          <w:p w14:paraId="353A0CCB" w14:textId="614D363B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Online tool designed to simplify the process of</w:t>
            </w:r>
            <w:r w:rsidR="0002777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completing assessments</w:t>
            </w:r>
          </w:p>
          <w:p w14:paraId="065A0DC0" w14:textId="4816ACA9" w:rsidR="00027771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4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www.books.hse.gov.uk/MSD-Assessment-Tool</w:t>
              </w:r>
            </w:hyperlink>
          </w:p>
          <w:p w14:paraId="06324316" w14:textId="77777777" w:rsidR="00BB1464" w:rsidRDefault="00BB1464"/>
        </w:tc>
        <w:tc>
          <w:tcPr>
            <w:tcW w:w="996" w:type="pct"/>
          </w:tcPr>
          <w:p w14:paraId="3A06AD5C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Manual handling. Manual Handling</w:t>
            </w:r>
          </w:p>
          <w:p w14:paraId="2D357093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Operations Regulations 1992. Guidance</w:t>
            </w:r>
          </w:p>
          <w:p w14:paraId="4C8DB660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on Regulations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L23 </w:t>
            </w:r>
          </w:p>
          <w:p w14:paraId="23A50D8A" w14:textId="2FBEFA1B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0E05215B" w14:textId="0FA4F59B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5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www.hse.gov.uk/pubns/books/l23.htm</w:t>
              </w:r>
            </w:hyperlink>
          </w:p>
          <w:p w14:paraId="75DD58B4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9780717666539</w:t>
            </w:r>
          </w:p>
          <w:p w14:paraId="51444FB9" w14:textId="77777777" w:rsidR="00BB1464" w:rsidRDefault="00BB1464"/>
        </w:tc>
        <w:tc>
          <w:tcPr>
            <w:tcW w:w="1307" w:type="pct"/>
          </w:tcPr>
          <w:p w14:paraId="3408355D" w14:textId="77777777" w:rsidR="00BB1464" w:rsidRP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BB1464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NEBOSH HSE Certificate in</w:t>
            </w:r>
          </w:p>
          <w:p w14:paraId="39F3F319" w14:textId="77777777" w:rsidR="00BB1464" w:rsidRP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BB1464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Manual Handling Risk Assessment</w:t>
            </w:r>
          </w:p>
          <w:p w14:paraId="47693A82" w14:textId="66AB51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 one-day qualification based on HSE’s best practice guidance and tools. This course will equip you with the knowledge to help recognise, assess and reduce manual handling risks in your organisation.</w:t>
            </w:r>
            <w:r w:rsidR="00FB43C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Visit </w:t>
            </w:r>
            <w:hyperlink r:id="rId16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www.nebosh.org.uk</w:t>
              </w:r>
            </w:hyperlink>
            <w:r>
              <w:rPr>
                <w:rFonts w:ascii="HelveticaNeueLTStd-BdCn" w:hAnsi="HelveticaNeueLTStd-BdCn" w:cs="HelveticaNeueLTStd-BdCn"/>
                <w:color w:val="53266D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for more information</w:t>
            </w:r>
            <w:r w:rsidR="0002777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.</w:t>
            </w:r>
          </w:p>
          <w:p w14:paraId="1C60E506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</w:p>
          <w:p w14:paraId="2AF6615F" w14:textId="4E292AEF" w:rsidR="00BB1464" w:rsidRP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BB1464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Musculoskeletal Disorders (MSD) Assessment</w:t>
            </w:r>
          </w:p>
          <w:p w14:paraId="2A91F360" w14:textId="281B36FF" w:rsidR="00BB1464" w:rsidRPr="00FB43C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This course will equip you with the knowledge and tools to recognise, assess and reduce musculoskeletal disorders risks (manual handling and upper limb disorders) in your</w:t>
            </w:r>
            <w:r w:rsidR="0002777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organisation. Training covers the suite of MSD risk assessment approaches including</w:t>
            </w:r>
            <w:r w:rsidR="00FB43C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RAPP, MAC and ART.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These tools will help you understand and prioritise levels of risk of known ergonomics risks factors associated with manual tasks.</w:t>
            </w:r>
            <w:r w:rsidR="00FB43C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Visit </w:t>
            </w:r>
            <w:hyperlink r:id="rId17" w:history="1">
              <w:r w:rsidR="00027771" w:rsidRPr="00654F8C">
                <w:rPr>
                  <w:rStyle w:val="Hyperlink"/>
                  <w:rFonts w:ascii="HelveticaNeueLTStd-LtCn" w:hAnsi="HelveticaNeueLTStd-LtCn" w:cs="HelveticaNeueLTStd-LtCn"/>
                  <w:sz w:val="16"/>
                  <w:szCs w:val="16"/>
                </w:rPr>
                <w:t>www.</w:t>
              </w:r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solutions.hse.gov.uk</w:t>
              </w:r>
            </w:hyperlink>
            <w:r>
              <w:rPr>
                <w:rFonts w:ascii="HelveticaNeueLTStd-BdCn" w:hAnsi="HelveticaNeueLTStd-BdCn" w:cs="HelveticaNeueLTStd-BdCn"/>
                <w:color w:val="53266D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for more information.</w:t>
            </w:r>
          </w:p>
          <w:p w14:paraId="44B356E8" w14:textId="77777777" w:rsidR="00BB1464" w:rsidRDefault="00BB1464"/>
        </w:tc>
      </w:tr>
      <w:tr w:rsidR="00027771" w14:paraId="3A099C17" w14:textId="77777777" w:rsidTr="00027771">
        <w:tc>
          <w:tcPr>
            <w:tcW w:w="500" w:type="pct"/>
          </w:tcPr>
          <w:p w14:paraId="36CE17F7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Upper limb</w:t>
            </w:r>
          </w:p>
          <w:p w14:paraId="1B7A3068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disorders</w:t>
            </w:r>
          </w:p>
          <w:p w14:paraId="399FB8CF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(ULDs)</w:t>
            </w:r>
          </w:p>
          <w:p w14:paraId="0C2479B3" w14:textId="77777777" w:rsidR="00BB1464" w:rsidRDefault="00BB1464"/>
        </w:tc>
        <w:tc>
          <w:tcPr>
            <w:tcW w:w="1032" w:type="pct"/>
          </w:tcPr>
          <w:p w14:paraId="4F21E2A3" w14:textId="39F021DA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Managing upper limb disorders in the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workplace: A brief guide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INDG171 </w:t>
            </w:r>
          </w:p>
          <w:p w14:paraId="4DE37723" w14:textId="54D01E29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online</w:t>
            </w:r>
          </w:p>
          <w:p w14:paraId="2A5E67F0" w14:textId="6C73EB15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8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www.hse.gov.uk/pubns/indg171.htm</w:t>
              </w:r>
            </w:hyperlink>
          </w:p>
          <w:p w14:paraId="6E5D7774" w14:textId="77777777" w:rsidR="00BB1464" w:rsidRDefault="00BB1464"/>
        </w:tc>
        <w:tc>
          <w:tcPr>
            <w:tcW w:w="1165" w:type="pct"/>
          </w:tcPr>
          <w:p w14:paraId="0BFCB9F4" w14:textId="53336CFF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Assessment of repetitive tasks of the upper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limbs (the ART tool)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INDG438 </w:t>
            </w:r>
          </w:p>
          <w:p w14:paraId="13B18016" w14:textId="7A2C2E64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1B8B7D13" w14:textId="2EDE225A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19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www.hse.gov.uk/pubns/indg438.pdf</w:t>
              </w:r>
            </w:hyperlink>
          </w:p>
          <w:p w14:paraId="5149F467" w14:textId="64CA9C4C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9780717663934</w:t>
            </w:r>
          </w:p>
          <w:p w14:paraId="4BDB09BE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</w:p>
          <w:p w14:paraId="1D31FD98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MSD Digital online assessment tool</w:t>
            </w:r>
          </w:p>
          <w:p w14:paraId="5465BBDC" w14:textId="5AB9223B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Online tool designed to simplify the process of</w:t>
            </w:r>
            <w:r w:rsidR="00027771"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completing assessments</w:t>
            </w:r>
          </w:p>
          <w:p w14:paraId="069D2213" w14:textId="36AC4064" w:rsidR="00027771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0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www.books.hse.gov.uk/MSD-Assessment-Tool</w:t>
              </w:r>
            </w:hyperlink>
          </w:p>
          <w:p w14:paraId="12BC9C86" w14:textId="77777777" w:rsidR="00BB1464" w:rsidRDefault="00BB1464"/>
        </w:tc>
        <w:tc>
          <w:tcPr>
            <w:tcW w:w="996" w:type="pct"/>
          </w:tcPr>
          <w:p w14:paraId="1314D6AE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Upper limb disorders in the workplace</w:t>
            </w:r>
          </w:p>
          <w:p w14:paraId="01DC4413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HSG60 </w:t>
            </w:r>
          </w:p>
          <w:p w14:paraId="217C8AD5" w14:textId="739A4F2C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41E6DB01" w14:textId="0036DB41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1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www.hse.gov.uk/pubns/books/hsg60.htm</w:t>
              </w:r>
            </w:hyperlink>
          </w:p>
          <w:p w14:paraId="506C9618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9780717619788</w:t>
            </w:r>
          </w:p>
          <w:p w14:paraId="68CD6C10" w14:textId="77777777" w:rsidR="00BB1464" w:rsidRDefault="00BB1464"/>
        </w:tc>
        <w:tc>
          <w:tcPr>
            <w:tcW w:w="1307" w:type="pct"/>
          </w:tcPr>
          <w:p w14:paraId="2BB7822C" w14:textId="1808B4E0" w:rsidR="00BB1464" w:rsidRDefault="00FB43C1"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Same as above</w:t>
            </w:r>
          </w:p>
        </w:tc>
      </w:tr>
      <w:tr w:rsidR="00027771" w14:paraId="23F99F6B" w14:textId="77777777" w:rsidTr="00027771">
        <w:tc>
          <w:tcPr>
            <w:tcW w:w="500" w:type="pct"/>
          </w:tcPr>
          <w:p w14:paraId="0576BC31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Display screen</w:t>
            </w:r>
          </w:p>
          <w:p w14:paraId="371E68D9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equipment</w:t>
            </w:r>
          </w:p>
          <w:p w14:paraId="24A92224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lkCn" w:hAnsi="HelveticaNeueLTStd-BlkCn" w:cs="HelveticaNeueLTStd-BlkCn"/>
                <w:color w:val="000000"/>
              </w:rPr>
            </w:pPr>
            <w:r>
              <w:rPr>
                <w:rFonts w:ascii="HelveticaNeueLTStd-BlkCn" w:hAnsi="HelveticaNeueLTStd-BlkCn" w:cs="HelveticaNeueLTStd-BlkCn"/>
                <w:color w:val="000000"/>
              </w:rPr>
              <w:t>(DSE)</w:t>
            </w:r>
          </w:p>
          <w:p w14:paraId="1DB5EA7C" w14:textId="77777777" w:rsidR="00BB1464" w:rsidRDefault="00BB1464"/>
        </w:tc>
        <w:tc>
          <w:tcPr>
            <w:tcW w:w="1032" w:type="pct"/>
          </w:tcPr>
          <w:p w14:paraId="7A67A23C" w14:textId="24387E0E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Working with display screen equipment (DSE):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A brief guide</w:t>
            </w:r>
          </w:p>
          <w:p w14:paraId="26C951B5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INDG36 </w:t>
            </w:r>
          </w:p>
          <w:p w14:paraId="74C7E209" w14:textId="5C46E4ED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3337786B" w14:textId="278FCA5E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2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www.hse.gov.uk/pubns/indg36.htm</w:t>
              </w:r>
            </w:hyperlink>
          </w:p>
          <w:p w14:paraId="7213722A" w14:textId="5942C37C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9780717664726</w:t>
            </w:r>
          </w:p>
          <w:p w14:paraId="71525EFC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</w:p>
          <w:p w14:paraId="49271C3D" w14:textId="4C086F01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Working with Display screen equipment (DSE)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at home</w:t>
            </w:r>
          </w:p>
          <w:p w14:paraId="7C731A1C" w14:textId="6A0EEA63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3" w:history="1">
              <w:r w:rsidR="00BB1464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www.hse.gov.uk/msd/dse/home-working.htm</w:t>
              </w:r>
            </w:hyperlink>
          </w:p>
          <w:p w14:paraId="488F544C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</w:p>
          <w:p w14:paraId="15F2D635" w14:textId="50CA4086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NEW</w:t>
            </w:r>
            <w:r w:rsid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!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Good posture when using display screen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equipment</w:t>
            </w:r>
          </w:p>
          <w:p w14:paraId="2010625B" w14:textId="312DD481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4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www.hse.gov.uk/msd/dse/good-posture.htm</w:t>
              </w:r>
            </w:hyperlink>
          </w:p>
          <w:p w14:paraId="66F15F80" w14:textId="77777777" w:rsidR="00BB1464" w:rsidRDefault="00BB1464"/>
        </w:tc>
        <w:tc>
          <w:tcPr>
            <w:tcW w:w="1165" w:type="pct"/>
          </w:tcPr>
          <w:p w14:paraId="7D4B85D1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Display screen equipment (DSE) workstation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checklist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CK1 </w:t>
            </w:r>
          </w:p>
          <w:p w14:paraId="20DEA5AD" w14:textId="62E81A72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1886B43E" w14:textId="75B71FA0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5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www.hse.gov.uk/pubns/ck1.htm</w:t>
              </w:r>
            </w:hyperlink>
          </w:p>
          <w:p w14:paraId="02BD7290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9780717665211</w:t>
            </w:r>
          </w:p>
          <w:p w14:paraId="54E9A424" w14:textId="77777777" w:rsidR="00BB1464" w:rsidRDefault="00BB1464"/>
        </w:tc>
        <w:tc>
          <w:tcPr>
            <w:tcW w:w="996" w:type="pct"/>
          </w:tcPr>
          <w:p w14:paraId="7E8A99A6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Work with display screen equipment.</w:t>
            </w:r>
          </w:p>
          <w:p w14:paraId="26357C7A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Health and Safety (DSE) Regulations</w:t>
            </w:r>
          </w:p>
          <w:p w14:paraId="6CF521DE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1992. Guidance on Regulations as</w:t>
            </w:r>
          </w:p>
          <w:p w14:paraId="132141C7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amended by the Health and Safety</w:t>
            </w:r>
          </w:p>
          <w:p w14:paraId="7DE53A25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(Miscellaneous Amendments)</w:t>
            </w:r>
          </w:p>
          <w:p w14:paraId="1EC73B9E" w14:textId="77777777" w:rsidR="00027771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Regulations 2002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LtCn" w:hAnsi="HelveticaNeueLTStd-LtCn" w:cs="HelveticaNeueLTStd-LtCn"/>
                <w:b/>
                <w:bCs/>
                <w:color w:val="000000"/>
                <w:sz w:val="16"/>
                <w:szCs w:val="16"/>
              </w:rPr>
              <w:t xml:space="preserve">L26 </w:t>
            </w:r>
          </w:p>
          <w:p w14:paraId="09345897" w14:textId="2AB28C90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000000"/>
                <w:sz w:val="16"/>
                <w:szCs w:val="16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16"/>
                <w:szCs w:val="16"/>
              </w:rPr>
              <w:t>Available in print and online</w:t>
            </w:r>
          </w:p>
          <w:p w14:paraId="38375074" w14:textId="1FEE8407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6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www.hse.gov.uk/pubns/books/l26.htm</w:t>
              </w:r>
            </w:hyperlink>
          </w:p>
          <w:p w14:paraId="3D164370" w14:textId="77777777" w:rsidR="00BB1464" w:rsidRDefault="00BB1464" w:rsidP="00BB1464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</w:pPr>
            <w:r>
              <w:rPr>
                <w:rFonts w:ascii="HelveticaNeueLTStd-Cn" w:hAnsi="HelveticaNeueLTStd-Cn" w:cs="HelveticaNeueLTStd-Cn"/>
                <w:color w:val="3D4E83"/>
                <w:sz w:val="14"/>
                <w:szCs w:val="14"/>
              </w:rPr>
              <w:t>9780717625826</w:t>
            </w:r>
          </w:p>
          <w:p w14:paraId="224ACF79" w14:textId="77777777" w:rsidR="00BB1464" w:rsidRDefault="00BB1464"/>
        </w:tc>
        <w:tc>
          <w:tcPr>
            <w:tcW w:w="1307" w:type="pct"/>
          </w:tcPr>
          <w:p w14:paraId="2B0618FE" w14:textId="77777777" w:rsidR="00BB1464" w:rsidRDefault="00BB1464"/>
        </w:tc>
      </w:tr>
      <w:tr w:rsidR="00027771" w14:paraId="629577A7" w14:textId="77777777" w:rsidTr="00027771">
        <w:tc>
          <w:tcPr>
            <w:tcW w:w="500" w:type="pct"/>
          </w:tcPr>
          <w:p w14:paraId="7BD1E835" w14:textId="6FB6D594" w:rsidR="00BB1464" w:rsidRDefault="00BB1464">
            <w:r>
              <w:rPr>
                <w:rFonts w:ascii="HelveticaNeueLTStd-BlkCn" w:hAnsi="HelveticaNeueLTStd-BlkCn" w:cs="HelveticaNeueLTStd-BlkCn"/>
                <w:color w:val="000000"/>
              </w:rPr>
              <w:t>Homeworkers</w:t>
            </w:r>
          </w:p>
        </w:tc>
        <w:tc>
          <w:tcPr>
            <w:tcW w:w="1032" w:type="pct"/>
          </w:tcPr>
          <w:p w14:paraId="1B173A3A" w14:textId="77777777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Homeworking The basics for employers</w:t>
            </w:r>
          </w:p>
          <w:p w14:paraId="652180BC" w14:textId="0FB32071" w:rsidR="00BB1464" w:rsidRDefault="000B039A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7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www.hse.gov.uk/home-working/index.htm</w:t>
              </w:r>
            </w:hyperlink>
          </w:p>
          <w:p w14:paraId="3EC6461F" w14:textId="77777777" w:rsidR="00BB1464" w:rsidRDefault="00BB1464"/>
        </w:tc>
        <w:tc>
          <w:tcPr>
            <w:tcW w:w="1165" w:type="pct"/>
          </w:tcPr>
          <w:p w14:paraId="53C7B62F" w14:textId="1DCC7C1F" w:rsidR="00BB1464" w:rsidRPr="00027771" w:rsidRDefault="00BB1464" w:rsidP="00BB1464">
            <w:pPr>
              <w:autoSpaceDE w:val="0"/>
              <w:autoSpaceDN w:val="0"/>
              <w:adjustRightInd w:val="0"/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</w:pP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Working with Display screen equipment (DSE)</w:t>
            </w:r>
            <w:r w:rsidR="00027771"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7771">
              <w:rPr>
                <w:rFonts w:ascii="HelveticaNeueLTStd-BdCn" w:hAnsi="HelveticaNeueLTStd-BdCn" w:cs="HelveticaNeueLTStd-BdCn"/>
                <w:b/>
                <w:bCs/>
                <w:color w:val="000000"/>
                <w:sz w:val="16"/>
                <w:szCs w:val="16"/>
              </w:rPr>
              <w:t>at home</w:t>
            </w:r>
          </w:p>
          <w:p w14:paraId="2FA5145F" w14:textId="72AF1E69" w:rsidR="00BB1464" w:rsidRDefault="000B039A" w:rsidP="00BB1464">
            <w:pPr>
              <w:rPr>
                <w:rFonts w:ascii="HelveticaNeueLTStd-BdCn" w:hAnsi="HelveticaNeueLTStd-BdCn" w:cs="HelveticaNeueLTStd-BdCn"/>
                <w:color w:val="A7052C"/>
                <w:sz w:val="16"/>
                <w:szCs w:val="16"/>
              </w:rPr>
            </w:pPr>
            <w:hyperlink r:id="rId28" w:history="1">
              <w:r w:rsidR="00027771" w:rsidRPr="00654F8C">
                <w:rPr>
                  <w:rStyle w:val="Hyperlink"/>
                  <w:rFonts w:ascii="HelveticaNeueLTStd-BdCn" w:hAnsi="HelveticaNeueLTStd-BdCn" w:cs="HelveticaNeueLTStd-BdCn"/>
                  <w:sz w:val="16"/>
                  <w:szCs w:val="16"/>
                </w:rPr>
                <w:t>www.hse.gov.uk/msd/dse/home-working.htm</w:t>
              </w:r>
            </w:hyperlink>
          </w:p>
          <w:p w14:paraId="577CD952" w14:textId="77777777" w:rsidR="00BB1464" w:rsidRDefault="00BB1464"/>
        </w:tc>
        <w:tc>
          <w:tcPr>
            <w:tcW w:w="996" w:type="pct"/>
          </w:tcPr>
          <w:p w14:paraId="6BA9F242" w14:textId="77777777" w:rsidR="00BB1464" w:rsidRDefault="00BB1464"/>
        </w:tc>
        <w:tc>
          <w:tcPr>
            <w:tcW w:w="1307" w:type="pct"/>
          </w:tcPr>
          <w:p w14:paraId="71BFB526" w14:textId="77777777" w:rsidR="00BB1464" w:rsidRDefault="00BB1464"/>
        </w:tc>
      </w:tr>
    </w:tbl>
    <w:p w14:paraId="515498F1" w14:textId="77777777" w:rsidR="00BB1464" w:rsidRDefault="00BB1464"/>
    <w:sectPr w:rsidR="00BB1464" w:rsidSect="00027771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DE7F" w14:textId="77777777" w:rsidR="000B039A" w:rsidRDefault="000B039A" w:rsidP="00BB1464">
      <w:pPr>
        <w:spacing w:after="0" w:line="240" w:lineRule="auto"/>
      </w:pPr>
      <w:r>
        <w:separator/>
      </w:r>
    </w:p>
  </w:endnote>
  <w:endnote w:type="continuationSeparator" w:id="0">
    <w:p w14:paraId="21AACDDC" w14:textId="77777777" w:rsidR="000B039A" w:rsidRDefault="000B039A" w:rsidP="00BB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3698" w14:textId="77777777" w:rsidR="000B039A" w:rsidRDefault="000B039A" w:rsidP="00BB1464">
      <w:pPr>
        <w:spacing w:after="0" w:line="240" w:lineRule="auto"/>
      </w:pPr>
      <w:r>
        <w:separator/>
      </w:r>
    </w:p>
  </w:footnote>
  <w:footnote w:type="continuationSeparator" w:id="0">
    <w:p w14:paraId="455C9C24" w14:textId="77777777" w:rsidR="000B039A" w:rsidRDefault="000B039A" w:rsidP="00BB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45095"/>
    <w:multiLevelType w:val="hybridMultilevel"/>
    <w:tmpl w:val="7654E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64"/>
    <w:rsid w:val="00027771"/>
    <w:rsid w:val="000B039A"/>
    <w:rsid w:val="001F3D8A"/>
    <w:rsid w:val="003213B8"/>
    <w:rsid w:val="00337ACC"/>
    <w:rsid w:val="005E4176"/>
    <w:rsid w:val="007A5E4F"/>
    <w:rsid w:val="00A37B0F"/>
    <w:rsid w:val="00BB1464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7793"/>
  <w15:chartTrackingRefBased/>
  <w15:docId w15:val="{865D51ED-B6D1-45E2-8958-085B247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64"/>
  </w:style>
  <w:style w:type="paragraph" w:styleId="Footer">
    <w:name w:val="footer"/>
    <w:basedOn w:val="Normal"/>
    <w:link w:val="FooterChar"/>
    <w:uiPriority w:val="99"/>
    <w:unhideWhenUsed/>
    <w:rsid w:val="00BB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64"/>
  </w:style>
  <w:style w:type="paragraph" w:styleId="ListParagraph">
    <w:name w:val="List Paragraph"/>
    <w:basedOn w:val="Normal"/>
    <w:uiPriority w:val="34"/>
    <w:qFormat/>
    <w:rsid w:val="0002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se.gov.uk/pubns/indg478.htm" TargetMode="External"/><Relationship Id="rId18" Type="http://schemas.openxmlformats.org/officeDocument/2006/relationships/hyperlink" Target="http://www.hse.gov.uk/pubns/indg171.htm" TargetMode="External"/><Relationship Id="rId26" Type="http://schemas.openxmlformats.org/officeDocument/2006/relationships/hyperlink" Target="http://www.hse.gov.uk/pubns/books/l26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se.gov.uk/pubns/books/hsg60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se.gov.uk/pubns/indg383.htm" TargetMode="External"/><Relationship Id="rId17" Type="http://schemas.openxmlformats.org/officeDocument/2006/relationships/hyperlink" Target="http://www.solutions.hse.gov.uk" TargetMode="External"/><Relationship Id="rId25" Type="http://schemas.openxmlformats.org/officeDocument/2006/relationships/hyperlink" Target="http://www.hse.gov.uk/pubns/ck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bosh.org.uk" TargetMode="External"/><Relationship Id="rId20" Type="http://schemas.openxmlformats.org/officeDocument/2006/relationships/hyperlink" Target="http://www.books.hse.gov.uk/MSD-Assessment-To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gov.uk/pubns/indg398.pdf" TargetMode="External"/><Relationship Id="rId24" Type="http://schemas.openxmlformats.org/officeDocument/2006/relationships/hyperlink" Target="http://www.hse.gov.uk/msd/dse/good-posture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se.gov.uk/pubns/books/l23.htm" TargetMode="External"/><Relationship Id="rId23" Type="http://schemas.openxmlformats.org/officeDocument/2006/relationships/hyperlink" Target="http://www.hse.gov.uk/msd/dse/home-working.htm" TargetMode="External"/><Relationship Id="rId28" Type="http://schemas.openxmlformats.org/officeDocument/2006/relationships/hyperlink" Target="http://www.hse.gov.uk/msd/dse/home-working.htm" TargetMode="External"/><Relationship Id="rId10" Type="http://schemas.openxmlformats.org/officeDocument/2006/relationships/hyperlink" Target="http://www.hse.gov.uk/pubns/indg143.htm" TargetMode="External"/><Relationship Id="rId19" Type="http://schemas.openxmlformats.org/officeDocument/2006/relationships/hyperlink" Target="http://www.hse.gov.uk/pubns/indg43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oks.hse.gov.uk/MSD-Assessment-Tool" TargetMode="External"/><Relationship Id="rId22" Type="http://schemas.openxmlformats.org/officeDocument/2006/relationships/hyperlink" Target="http://www.hse.gov.uk/pubns/indg36.htm" TargetMode="External"/><Relationship Id="rId27" Type="http://schemas.openxmlformats.org/officeDocument/2006/relationships/hyperlink" Target="http://www.hse.gov.uk/home-working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98DD02E58F4A89C6B2DC42342D19" ma:contentTypeVersion="14" ma:contentTypeDescription="Create a new document." ma:contentTypeScope="" ma:versionID="278a8de7be5da512c5560e07ee6e1861">
  <xsd:schema xmlns:xsd="http://www.w3.org/2001/XMLSchema" xmlns:xs="http://www.w3.org/2001/XMLSchema" xmlns:p="http://schemas.microsoft.com/office/2006/metadata/properties" xmlns:ns3="0a48f1ab-552f-4905-a34c-56bb06f23143" xmlns:ns4="d45e977f-4bc5-4a74-9631-0e50af81b300" targetNamespace="http://schemas.microsoft.com/office/2006/metadata/properties" ma:root="true" ma:fieldsID="d58b730f2f552b6a4bb6219acbec37f3" ns3:_="" ns4:_="">
    <xsd:import namespace="0a48f1ab-552f-4905-a34c-56bb06f23143"/>
    <xsd:import namespace="d45e977f-4bc5-4a74-9631-0e50af81b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8f1ab-552f-4905-a34c-56bb06f23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e977f-4bc5-4a74-9631-0e50af81b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28813-3216-40B5-8C1C-7A63FF74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8f1ab-552f-4905-a34c-56bb06f23143"/>
    <ds:schemaRef ds:uri="d45e977f-4bc5-4a74-9631-0e50af81b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8881B-B7E9-4C6F-A735-1DE40A091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60CD5-E97C-4E9C-9B43-26C6F17DB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Turner</dc:creator>
  <cp:keywords/>
  <dc:description/>
  <cp:lastModifiedBy>Gemma Turner</cp:lastModifiedBy>
  <cp:revision>2</cp:revision>
  <dcterms:created xsi:type="dcterms:W3CDTF">2022-06-20T09:22:00Z</dcterms:created>
  <dcterms:modified xsi:type="dcterms:W3CDTF">2022-06-20T09:22:00Z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0x010100E30798DD02E58F4A89C6B2DC42342D19</vt:lpwstr>
  </property>
</Properties>
</file>